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3C8A9EC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B80B58" w:rsidRPr="00B80B58">
        <w:rPr>
          <w:rFonts w:ascii="Times New Roman" w:hAnsi="Times New Roman"/>
          <w:b/>
          <w:sz w:val="20"/>
        </w:rPr>
        <w:t>159</w:t>
      </w:r>
      <w:r w:rsidR="00B80B58">
        <w:rPr>
          <w:rFonts w:ascii="Times New Roman" w:hAnsi="Times New Roman"/>
          <w:b/>
          <w:sz w:val="20"/>
          <w:lang w:val="en-US"/>
        </w:rPr>
        <w:t>7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80B58">
        <w:rPr>
          <w:rFonts w:ascii="Times New Roman" w:hAnsi="Times New Roman"/>
          <w:b/>
          <w:sz w:val="20"/>
          <w:szCs w:val="20"/>
          <w:lang w:val="en-US"/>
        </w:rPr>
        <w:t>18</w:t>
      </w:r>
      <w:r>
        <w:rPr>
          <w:rFonts w:ascii="Times New Roman" w:hAnsi="Times New Roman"/>
          <w:b/>
          <w:sz w:val="20"/>
        </w:rPr>
        <w:t>/</w:t>
      </w:r>
      <w:r w:rsidR="00B80B58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B80B58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0C8829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B80B5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 xml:space="preserve">1597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B80B5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18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B80B5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B80B5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B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