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6D1F09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13A31">
        <w:rPr>
          <w:rFonts w:ascii="Times New Roman" w:hAnsi="Times New Roman"/>
          <w:b/>
          <w:sz w:val="20"/>
        </w:rPr>
        <w:t>6045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13A31">
        <w:rPr>
          <w:rFonts w:ascii="Times New Roman" w:hAnsi="Times New Roman"/>
          <w:b/>
          <w:sz w:val="20"/>
          <w:szCs w:val="20"/>
        </w:rPr>
        <w:t>06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313A31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B2D293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313A3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6045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313A3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313A3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β.) Δεν έχω καταδικασθεί με αμετάκλητη απόφαση για κάποιο 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13A31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